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94CB" w14:textId="77777777" w:rsidR="000D074F" w:rsidRPr="00BD1E66" w:rsidRDefault="000D074F" w:rsidP="00BD1E66">
      <w:pPr>
        <w:spacing w:after="160"/>
        <w:rPr>
          <w:sz w:val="22"/>
          <w:szCs w:val="22"/>
          <w:lang w:val="en-US"/>
        </w:rPr>
      </w:pPr>
    </w:p>
    <w:p w14:paraId="093196A1" w14:textId="3EFCEC17" w:rsidR="00B37D68" w:rsidRPr="009A0648" w:rsidRDefault="00B37D68" w:rsidP="000B6AB7">
      <w:pPr>
        <w:shd w:val="clear" w:color="auto" w:fill="FFFFFF"/>
        <w:ind w:firstLine="360"/>
        <w:jc w:val="center"/>
        <w:rPr>
          <w:rStyle w:val="object"/>
          <w:b/>
          <w:bCs/>
          <w:color w:val="000000"/>
          <w:sz w:val="22"/>
          <w:szCs w:val="22"/>
          <w:u w:val="single"/>
        </w:rPr>
      </w:pPr>
      <w:bookmarkStart w:id="0" w:name="OLE_LINK1"/>
      <w:bookmarkStart w:id="1" w:name="Resident_shareholders_Other_than_Individ"/>
      <w:r w:rsidRPr="009A0648">
        <w:rPr>
          <w:rStyle w:val="object"/>
          <w:b/>
          <w:bCs/>
          <w:color w:val="000000"/>
          <w:sz w:val="22"/>
          <w:szCs w:val="22"/>
          <w:u w:val="single"/>
        </w:rPr>
        <w:t>Resident Shareholders (Other than Individuals</w:t>
      </w:r>
      <w:bookmarkEnd w:id="0"/>
      <w:bookmarkEnd w:id="1"/>
      <w:r w:rsidRPr="009A0648">
        <w:rPr>
          <w:rStyle w:val="object"/>
          <w:b/>
          <w:bCs/>
          <w:color w:val="000000"/>
          <w:sz w:val="22"/>
          <w:szCs w:val="22"/>
          <w:u w:val="single"/>
        </w:rPr>
        <w:t>):</w:t>
      </w:r>
    </w:p>
    <w:p w14:paraId="4E6C42C1" w14:textId="77777777" w:rsidR="00B37D68" w:rsidRPr="009A0648" w:rsidRDefault="00B37D68" w:rsidP="00B37D68">
      <w:pPr>
        <w:shd w:val="clear" w:color="auto" w:fill="FFFFFF"/>
        <w:ind w:left="360"/>
        <w:jc w:val="both"/>
        <w:rPr>
          <w:rStyle w:val="object"/>
          <w:color w:val="000000"/>
          <w:sz w:val="22"/>
          <w:szCs w:val="22"/>
        </w:rPr>
      </w:pPr>
    </w:p>
    <w:tbl>
      <w:tblPr>
        <w:tblW w:w="935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260"/>
        <w:gridCol w:w="6296"/>
      </w:tblGrid>
      <w:tr w:rsidR="002C1DE9" w:rsidRPr="009A0648" w14:paraId="5C92D271" w14:textId="77777777" w:rsidTr="002C1DE9">
        <w:trPr>
          <w:jc w:val="right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BCA8" w14:textId="77777777" w:rsidR="00B37D68" w:rsidRPr="00B37D68" w:rsidRDefault="00B37D68" w:rsidP="00A74E1C">
            <w:pPr>
              <w:rPr>
                <w:sz w:val="18"/>
                <w:szCs w:val="18"/>
              </w:rPr>
            </w:pPr>
            <w:r w:rsidRPr="00B37D68">
              <w:rPr>
                <w:rFonts w:eastAsia="Times New Roman"/>
                <w:color w:val="000000"/>
                <w:sz w:val="18"/>
                <w:szCs w:val="18"/>
              </w:rPr>
              <w:t> </w:t>
            </w:r>
            <w:r w:rsidRPr="00B37D68">
              <w:rPr>
                <w:rFonts w:eastAsia="Times New Roman"/>
                <w:b/>
                <w:bCs/>
                <w:sz w:val="18"/>
                <w:szCs w:val="18"/>
              </w:rPr>
              <w:t>Category of Shareholder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4B00" w14:textId="77777777" w:rsidR="00B37D68" w:rsidRPr="00B37D68" w:rsidRDefault="00B37D68" w:rsidP="00A74E1C">
            <w:pPr>
              <w:jc w:val="center"/>
              <w:rPr>
                <w:sz w:val="18"/>
                <w:szCs w:val="18"/>
              </w:rPr>
            </w:pPr>
            <w:r w:rsidRPr="00B37D68">
              <w:rPr>
                <w:rFonts w:eastAsia="Times New Roman"/>
                <w:b/>
                <w:bCs/>
                <w:sz w:val="18"/>
                <w:szCs w:val="18"/>
              </w:rPr>
              <w:t>Tax Deduction Rate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3444" w14:textId="77777777" w:rsidR="00B37D68" w:rsidRPr="00B37D68" w:rsidRDefault="00B37D68" w:rsidP="00A74E1C">
            <w:pPr>
              <w:rPr>
                <w:sz w:val="18"/>
                <w:szCs w:val="18"/>
              </w:rPr>
            </w:pPr>
            <w:r w:rsidRPr="00B37D68">
              <w:rPr>
                <w:rFonts w:eastAsia="Times New Roman"/>
                <w:b/>
                <w:bCs/>
                <w:sz w:val="18"/>
                <w:szCs w:val="18"/>
              </w:rPr>
              <w:t>Exemption Applicability/ Documents required</w:t>
            </w:r>
          </w:p>
        </w:tc>
      </w:tr>
      <w:tr w:rsidR="002C1DE9" w:rsidRPr="009A0648" w14:paraId="5E2455A5" w14:textId="77777777" w:rsidTr="002C1DE9">
        <w:trPr>
          <w:jc w:val="right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2CAB" w14:textId="77777777" w:rsidR="00B37D68" w:rsidRPr="00B37D68" w:rsidRDefault="00B37D68" w:rsidP="00A74E1C">
            <w:pPr>
              <w:jc w:val="both"/>
              <w:rPr>
                <w:sz w:val="18"/>
                <w:szCs w:val="18"/>
              </w:rPr>
            </w:pPr>
            <w:r w:rsidRPr="00B37D68">
              <w:rPr>
                <w:rFonts w:eastAsia="Times New Roman"/>
                <w:sz w:val="18"/>
                <w:szCs w:val="18"/>
              </w:rPr>
              <w:t>Insurance Companies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5A04" w14:textId="77777777" w:rsidR="00B37D68" w:rsidRPr="00B37D68" w:rsidRDefault="00B37D68" w:rsidP="00A74E1C">
            <w:pPr>
              <w:jc w:val="center"/>
              <w:rPr>
                <w:sz w:val="18"/>
                <w:szCs w:val="18"/>
              </w:rPr>
            </w:pPr>
            <w:r w:rsidRPr="00B37D68">
              <w:rPr>
                <w:rFonts w:eastAsia="Times New Roman"/>
                <w:sz w:val="18"/>
                <w:szCs w:val="18"/>
              </w:rPr>
              <w:t>NIL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0047" w14:textId="77777777" w:rsidR="00B37D68" w:rsidRPr="00B37D68" w:rsidRDefault="00B37D68" w:rsidP="00A74E1C">
            <w:pPr>
              <w:jc w:val="both"/>
              <w:rPr>
                <w:rStyle w:val="object"/>
                <w:sz w:val="18"/>
                <w:szCs w:val="18"/>
              </w:rPr>
            </w:pPr>
            <w:r w:rsidRPr="00B37D68">
              <w:rPr>
                <w:rStyle w:val="object"/>
                <w:sz w:val="18"/>
                <w:szCs w:val="18"/>
              </w:rPr>
              <w:t>Documentary evidence that the provisions of section 194 of the Act are not applicable to them:</w:t>
            </w:r>
          </w:p>
          <w:p w14:paraId="3B877FCE" w14:textId="77777777" w:rsidR="00B37D68" w:rsidRPr="00B37D68" w:rsidRDefault="00B37D68" w:rsidP="00A74E1C">
            <w:pPr>
              <w:pStyle w:val="ListParagraph"/>
              <w:numPr>
                <w:ilvl w:val="0"/>
                <w:numId w:val="8"/>
              </w:numPr>
              <w:jc w:val="both"/>
              <w:rPr>
                <w:rStyle w:val="object"/>
                <w:rFonts w:cs="Times New Roman"/>
                <w:sz w:val="18"/>
                <w:szCs w:val="18"/>
              </w:rPr>
            </w:pPr>
            <w:r w:rsidRPr="00B37D68">
              <w:rPr>
                <w:rStyle w:val="object"/>
                <w:rFonts w:cs="Times New Roman"/>
                <w:sz w:val="18"/>
                <w:szCs w:val="18"/>
              </w:rPr>
              <w:t>PAN</w:t>
            </w:r>
          </w:p>
          <w:p w14:paraId="583EDDC6" w14:textId="77777777" w:rsidR="00B37D68" w:rsidRPr="00B37D68" w:rsidRDefault="00B37D68" w:rsidP="00A74E1C">
            <w:pPr>
              <w:pStyle w:val="ListParagraph"/>
              <w:numPr>
                <w:ilvl w:val="0"/>
                <w:numId w:val="8"/>
              </w:numPr>
              <w:jc w:val="both"/>
              <w:rPr>
                <w:rStyle w:val="object"/>
                <w:rFonts w:cs="Times New Roman"/>
                <w:sz w:val="18"/>
                <w:szCs w:val="18"/>
              </w:rPr>
            </w:pPr>
            <w:r w:rsidRPr="00B37D68">
              <w:rPr>
                <w:rStyle w:val="object"/>
                <w:rFonts w:cs="Times New Roman"/>
                <w:sz w:val="18"/>
                <w:szCs w:val="18"/>
              </w:rPr>
              <w:t xml:space="preserve">Registration certificate along with </w:t>
            </w:r>
          </w:p>
          <w:p w14:paraId="7ECEC9E5" w14:textId="65B78E22" w:rsidR="00B37D68" w:rsidRPr="00B37D68" w:rsidRDefault="00B37D68" w:rsidP="00A74E1C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B37D68">
              <w:rPr>
                <w:rStyle w:val="object"/>
                <w:rFonts w:cs="Times New Roman"/>
                <w:sz w:val="18"/>
                <w:szCs w:val="18"/>
              </w:rPr>
              <w:t xml:space="preserve">Self-declaration given in </w:t>
            </w:r>
            <w:hyperlink r:id="rId6" w:history="1">
              <w:r w:rsidRPr="00805DC5">
                <w:rPr>
                  <w:rStyle w:val="Hyperlink"/>
                  <w:rFonts w:cs="Times New Roman"/>
                  <w:b/>
                  <w:bCs/>
                  <w:sz w:val="18"/>
                  <w:szCs w:val="18"/>
                </w:rPr>
                <w:t>Anne</w:t>
              </w:r>
              <w:r w:rsidRPr="00805DC5">
                <w:rPr>
                  <w:rStyle w:val="Hyperlink"/>
                  <w:rFonts w:cs="Times New Roman"/>
                  <w:b/>
                  <w:bCs/>
                  <w:sz w:val="18"/>
                  <w:szCs w:val="18"/>
                </w:rPr>
                <w:t>x</w:t>
              </w:r>
              <w:r w:rsidRPr="00805DC5">
                <w:rPr>
                  <w:rStyle w:val="Hyperlink"/>
                  <w:rFonts w:cs="Times New Roman"/>
                  <w:b/>
                  <w:bCs/>
                  <w:sz w:val="18"/>
                  <w:szCs w:val="18"/>
                </w:rPr>
                <w:t>ure 3</w:t>
              </w:r>
            </w:hyperlink>
          </w:p>
        </w:tc>
      </w:tr>
      <w:tr w:rsidR="002C1DE9" w:rsidRPr="009A0648" w14:paraId="52E560AB" w14:textId="77777777" w:rsidTr="002C1DE9">
        <w:trPr>
          <w:jc w:val="right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73BC" w14:textId="77777777" w:rsidR="00B37D68" w:rsidRPr="00B37D68" w:rsidRDefault="00B37D68" w:rsidP="00A74E1C">
            <w:pPr>
              <w:jc w:val="both"/>
              <w:rPr>
                <w:sz w:val="18"/>
                <w:szCs w:val="18"/>
              </w:rPr>
            </w:pPr>
            <w:r w:rsidRPr="00B37D68">
              <w:rPr>
                <w:rFonts w:eastAsia="Times New Roman"/>
                <w:sz w:val="18"/>
                <w:szCs w:val="18"/>
              </w:rPr>
              <w:t>Mutual Funds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B024" w14:textId="77777777" w:rsidR="00B37D68" w:rsidRPr="00B37D68" w:rsidRDefault="00B37D68" w:rsidP="00A74E1C">
            <w:pPr>
              <w:jc w:val="center"/>
              <w:rPr>
                <w:sz w:val="18"/>
                <w:szCs w:val="18"/>
              </w:rPr>
            </w:pPr>
            <w:r w:rsidRPr="00B37D68">
              <w:rPr>
                <w:rFonts w:eastAsia="Times New Roman"/>
                <w:sz w:val="18"/>
                <w:szCs w:val="18"/>
              </w:rPr>
              <w:t>NIL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1B6F" w14:textId="759CA9A7" w:rsidR="00B37D68" w:rsidRPr="00B37D68" w:rsidRDefault="00B37D68" w:rsidP="00A74E1C">
            <w:pPr>
              <w:jc w:val="both"/>
              <w:rPr>
                <w:sz w:val="18"/>
                <w:szCs w:val="18"/>
              </w:rPr>
            </w:pPr>
            <w:r w:rsidRPr="00B37D68">
              <w:rPr>
                <w:rStyle w:val="object"/>
                <w:sz w:val="18"/>
                <w:szCs w:val="18"/>
              </w:rPr>
              <w:t xml:space="preserve">Documentary evidence to prove that the mutual fund is a mutual fund specified under clause (23D) of section 10 of the Act and is covered under Section 196 of the Act along with Self-declaration given in </w:t>
            </w:r>
            <w:hyperlink r:id="rId7" w:history="1">
              <w:r w:rsidR="00805DC5" w:rsidRPr="00805DC5">
                <w:rPr>
                  <w:rStyle w:val="Hyperlink"/>
                  <w:b/>
                  <w:bCs/>
                  <w:sz w:val="18"/>
                  <w:szCs w:val="18"/>
                </w:rPr>
                <w:t>Annexure 3</w:t>
              </w:r>
            </w:hyperlink>
          </w:p>
        </w:tc>
      </w:tr>
      <w:tr w:rsidR="002C1DE9" w:rsidRPr="009A0648" w14:paraId="746D34A0" w14:textId="77777777" w:rsidTr="002C1DE9">
        <w:trPr>
          <w:jc w:val="right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56D0" w14:textId="77777777" w:rsidR="00B37D68" w:rsidRPr="00B37D68" w:rsidRDefault="00B37D68" w:rsidP="00A74E1C">
            <w:pPr>
              <w:jc w:val="both"/>
              <w:rPr>
                <w:sz w:val="18"/>
                <w:szCs w:val="18"/>
              </w:rPr>
            </w:pPr>
            <w:r w:rsidRPr="00B37D68">
              <w:rPr>
                <w:rFonts w:eastAsia="Times New Roman"/>
                <w:sz w:val="18"/>
                <w:szCs w:val="18"/>
              </w:rPr>
              <w:t>Alternative Investment fund (</w:t>
            </w:r>
            <w:r w:rsidRPr="00B37D68">
              <w:rPr>
                <w:rFonts w:eastAsia="Times New Roman"/>
                <w:color w:val="000000"/>
                <w:sz w:val="18"/>
                <w:szCs w:val="18"/>
              </w:rPr>
              <w:t>AIF) established/ incorporated in India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4979" w14:textId="77777777" w:rsidR="00B37D68" w:rsidRPr="00B37D68" w:rsidRDefault="00B37D68" w:rsidP="00A74E1C">
            <w:pPr>
              <w:jc w:val="center"/>
              <w:rPr>
                <w:sz w:val="18"/>
                <w:szCs w:val="18"/>
              </w:rPr>
            </w:pPr>
            <w:r w:rsidRPr="00B37D68">
              <w:rPr>
                <w:rFonts w:eastAsia="Times New Roman"/>
                <w:sz w:val="18"/>
                <w:szCs w:val="18"/>
              </w:rPr>
              <w:t>NIL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6D9E" w14:textId="77777777" w:rsidR="00B37D68" w:rsidRPr="00B37D68" w:rsidRDefault="00B37D68" w:rsidP="00A74E1C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B37D68">
              <w:rPr>
                <w:rFonts w:eastAsia="Times New Roman"/>
                <w:sz w:val="18"/>
                <w:szCs w:val="18"/>
              </w:rPr>
              <w:t xml:space="preserve">Documentary evidence that the person is covered by Notification No. 51/2015 dated 25 June 2015 </w:t>
            </w:r>
          </w:p>
          <w:p w14:paraId="675604E3" w14:textId="77777777" w:rsidR="00B37D68" w:rsidRPr="00B37D68" w:rsidRDefault="00B37D68" w:rsidP="00A74E1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37D68">
              <w:rPr>
                <w:rFonts w:eastAsia="Times New Roman"/>
                <w:sz w:val="18"/>
                <w:szCs w:val="18"/>
              </w:rPr>
              <w:t>(OR)</w:t>
            </w:r>
          </w:p>
          <w:p w14:paraId="6A066509" w14:textId="77777777" w:rsidR="00B37D68" w:rsidRPr="00B37D68" w:rsidRDefault="00B37D68" w:rsidP="00A74E1C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B37D68">
              <w:rPr>
                <w:rFonts w:eastAsia="Times New Roman"/>
                <w:sz w:val="18"/>
                <w:szCs w:val="18"/>
              </w:rPr>
              <w:t xml:space="preserve">Self-declaration that its income is exempt under Section 10 (23FBA) of the Income Tax Act, 1961 and they are governed by SEBI regulations as Category I or Category II AIF along with the following documents </w:t>
            </w:r>
          </w:p>
          <w:p w14:paraId="125EEBAE" w14:textId="77777777" w:rsidR="00B37D68" w:rsidRPr="00B37D68" w:rsidRDefault="00B37D68" w:rsidP="00A74E1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7D68">
              <w:rPr>
                <w:rFonts w:eastAsia="Times New Roman" w:cs="Times New Roman"/>
                <w:sz w:val="18"/>
                <w:szCs w:val="18"/>
              </w:rPr>
              <w:t xml:space="preserve">Self-attested copy of the PAN card </w:t>
            </w:r>
          </w:p>
          <w:p w14:paraId="5E842AC8" w14:textId="77777777" w:rsidR="00B37D68" w:rsidRPr="00B37D68" w:rsidRDefault="00B37D68" w:rsidP="00A74E1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7D68">
              <w:rPr>
                <w:rFonts w:eastAsia="Times New Roman" w:cs="Times New Roman"/>
                <w:sz w:val="18"/>
                <w:szCs w:val="18"/>
              </w:rPr>
              <w:t xml:space="preserve">Registration certificate </w:t>
            </w:r>
          </w:p>
          <w:p w14:paraId="0F6A19D2" w14:textId="4AA7645C" w:rsidR="00B37D68" w:rsidRPr="00B37D68" w:rsidRDefault="00B37D68" w:rsidP="00A74E1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37D68">
              <w:rPr>
                <w:rStyle w:val="object"/>
                <w:rFonts w:cs="Times New Roman"/>
                <w:sz w:val="18"/>
                <w:szCs w:val="18"/>
              </w:rPr>
              <w:t xml:space="preserve">Self-declaration given in </w:t>
            </w:r>
            <w:hyperlink r:id="rId8" w:history="1">
              <w:r w:rsidR="00805DC5" w:rsidRPr="00805DC5">
                <w:rPr>
                  <w:rStyle w:val="Hyperlink"/>
                  <w:rFonts w:cs="Times New Roman"/>
                  <w:b/>
                  <w:bCs/>
                  <w:sz w:val="18"/>
                  <w:szCs w:val="18"/>
                </w:rPr>
                <w:t>Annexure 3</w:t>
              </w:r>
            </w:hyperlink>
          </w:p>
        </w:tc>
      </w:tr>
      <w:tr w:rsidR="002C1DE9" w:rsidRPr="009A0648" w14:paraId="41D2E23C" w14:textId="77777777" w:rsidTr="002C1DE9">
        <w:trPr>
          <w:jc w:val="right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C5D4" w14:textId="77777777" w:rsidR="00B37D68" w:rsidRPr="00B37D68" w:rsidRDefault="00B37D68" w:rsidP="00A74E1C">
            <w:pPr>
              <w:jc w:val="both"/>
              <w:rPr>
                <w:sz w:val="18"/>
                <w:szCs w:val="18"/>
              </w:rPr>
            </w:pPr>
            <w:r w:rsidRPr="00B37D68">
              <w:rPr>
                <w:rFonts w:eastAsia="Times New Roman"/>
                <w:sz w:val="18"/>
                <w:szCs w:val="18"/>
              </w:rPr>
              <w:t>Recognized Provident Fund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187A" w14:textId="77777777" w:rsidR="00B37D68" w:rsidRPr="00B37D68" w:rsidRDefault="00B37D68" w:rsidP="00A74E1C">
            <w:pPr>
              <w:jc w:val="center"/>
              <w:rPr>
                <w:sz w:val="18"/>
                <w:szCs w:val="18"/>
              </w:rPr>
            </w:pPr>
            <w:r w:rsidRPr="00B37D68">
              <w:rPr>
                <w:rFonts w:eastAsia="Times New Roman"/>
                <w:sz w:val="18"/>
                <w:szCs w:val="18"/>
              </w:rPr>
              <w:t>NIL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DE94" w14:textId="77777777" w:rsidR="00B37D68" w:rsidRPr="00B37D68" w:rsidRDefault="00B37D68" w:rsidP="00A74E1C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B37D68">
              <w:rPr>
                <w:rFonts w:eastAsia="Times New Roman"/>
                <w:color w:val="000000"/>
                <w:sz w:val="18"/>
                <w:szCs w:val="18"/>
              </w:rPr>
              <w:t xml:space="preserve">Self-attested copy of a valid order from Commissioner under Rule 3 of Part A of Fourth Schedule to the Act, </w:t>
            </w:r>
          </w:p>
          <w:p w14:paraId="4B4CC0F0" w14:textId="77777777" w:rsidR="00B37D68" w:rsidRPr="00B37D68" w:rsidRDefault="00B37D68" w:rsidP="00A74E1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37D68">
              <w:rPr>
                <w:rFonts w:eastAsia="Times New Roman"/>
                <w:color w:val="000000"/>
                <w:sz w:val="18"/>
                <w:szCs w:val="18"/>
              </w:rPr>
              <w:t>(OR)</w:t>
            </w:r>
          </w:p>
          <w:p w14:paraId="5A9283B0" w14:textId="742CED67" w:rsidR="00B37D68" w:rsidRPr="00B37D68" w:rsidRDefault="00B37D68" w:rsidP="00A74E1C">
            <w:pPr>
              <w:jc w:val="both"/>
              <w:rPr>
                <w:sz w:val="18"/>
                <w:szCs w:val="18"/>
              </w:rPr>
            </w:pPr>
            <w:r w:rsidRPr="00B37D68">
              <w:rPr>
                <w:rFonts w:eastAsia="Times New Roman"/>
                <w:color w:val="000000"/>
                <w:sz w:val="18"/>
                <w:szCs w:val="18"/>
              </w:rPr>
              <w:t>Self-attested valid documentary evidence (e.g., relevant copy of registration, notification, order, etc.) in support of the provident fund being established under a scheme framed under the Employees Provident Funds Act, 1952 needs to be submitted along with Self-</w:t>
            </w:r>
            <w:r w:rsidRPr="00B37D68">
              <w:rPr>
                <w:rStyle w:val="object"/>
                <w:sz w:val="18"/>
                <w:szCs w:val="18"/>
              </w:rPr>
              <w:t xml:space="preserve">declaration given in </w:t>
            </w:r>
            <w:hyperlink r:id="rId9" w:history="1">
              <w:r w:rsidR="00805DC5" w:rsidRPr="00805DC5">
                <w:rPr>
                  <w:rStyle w:val="Hyperlink"/>
                  <w:b/>
                  <w:bCs/>
                  <w:sz w:val="18"/>
                  <w:szCs w:val="18"/>
                </w:rPr>
                <w:t>Annexure 3</w:t>
              </w:r>
            </w:hyperlink>
          </w:p>
        </w:tc>
      </w:tr>
      <w:tr w:rsidR="002C1DE9" w:rsidRPr="009A0648" w14:paraId="626D19F6" w14:textId="77777777" w:rsidTr="002C1DE9">
        <w:trPr>
          <w:jc w:val="right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F5D5" w14:textId="77777777" w:rsidR="00B37D68" w:rsidRPr="00B37D68" w:rsidRDefault="00B37D68" w:rsidP="00A74E1C">
            <w:pPr>
              <w:jc w:val="both"/>
              <w:rPr>
                <w:sz w:val="18"/>
                <w:szCs w:val="18"/>
              </w:rPr>
            </w:pPr>
            <w:r w:rsidRPr="00B37D68">
              <w:rPr>
                <w:rFonts w:eastAsia="Times New Roman"/>
                <w:color w:val="26282A"/>
                <w:sz w:val="18"/>
                <w:szCs w:val="18"/>
              </w:rPr>
              <w:t>Approved Superannuation Fund / Approved Gratuity Fund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C4A5" w14:textId="77777777" w:rsidR="00B37D68" w:rsidRPr="00B37D68" w:rsidRDefault="00B37D68" w:rsidP="00A74E1C">
            <w:pPr>
              <w:jc w:val="center"/>
              <w:rPr>
                <w:sz w:val="18"/>
                <w:szCs w:val="18"/>
              </w:rPr>
            </w:pPr>
            <w:r w:rsidRPr="00B37D68">
              <w:rPr>
                <w:rFonts w:eastAsia="Times New Roman"/>
                <w:sz w:val="18"/>
                <w:szCs w:val="18"/>
              </w:rPr>
              <w:t>NIL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C6BB" w14:textId="77777777" w:rsidR="00B37D68" w:rsidRPr="00B37D68" w:rsidRDefault="00B37D68" w:rsidP="00A74E1C">
            <w:pPr>
              <w:jc w:val="both"/>
              <w:rPr>
                <w:sz w:val="18"/>
                <w:szCs w:val="18"/>
              </w:rPr>
            </w:pPr>
            <w:r w:rsidRPr="00B37D68">
              <w:rPr>
                <w:rFonts w:eastAsia="Times New Roman"/>
                <w:color w:val="26282A"/>
                <w:sz w:val="18"/>
                <w:szCs w:val="18"/>
              </w:rPr>
              <w:t>Self-attested copy of valid approval granted by the Commissioner needs to be submitted:</w:t>
            </w:r>
          </w:p>
          <w:p w14:paraId="5C34D723" w14:textId="77777777" w:rsidR="00B37D68" w:rsidRPr="00B37D68" w:rsidRDefault="00B37D68" w:rsidP="00A74E1C">
            <w:pPr>
              <w:ind w:left="256" w:hanging="256"/>
              <w:jc w:val="both"/>
              <w:rPr>
                <w:sz w:val="18"/>
                <w:szCs w:val="18"/>
              </w:rPr>
            </w:pPr>
            <w:r w:rsidRPr="00B37D68">
              <w:rPr>
                <w:rFonts w:eastAsia="Times New Roman"/>
                <w:color w:val="26282A"/>
                <w:sz w:val="18"/>
                <w:szCs w:val="18"/>
              </w:rPr>
              <w:t>a) under Rule 2 of Part B of Fourth Schedule to the Act (In case of Approved Superannuation Fund)</w:t>
            </w:r>
          </w:p>
          <w:p w14:paraId="722E466F" w14:textId="77777777" w:rsidR="00B37D68" w:rsidRPr="00B37D68" w:rsidRDefault="00B37D68" w:rsidP="00A74E1C">
            <w:pPr>
              <w:ind w:left="256" w:hanging="256"/>
              <w:jc w:val="both"/>
              <w:rPr>
                <w:rFonts w:eastAsia="Times New Roman"/>
                <w:color w:val="26282A"/>
                <w:sz w:val="18"/>
                <w:szCs w:val="18"/>
              </w:rPr>
            </w:pPr>
            <w:r w:rsidRPr="00B37D68">
              <w:rPr>
                <w:rFonts w:eastAsia="Times New Roman"/>
                <w:color w:val="26282A"/>
                <w:sz w:val="18"/>
                <w:szCs w:val="18"/>
              </w:rPr>
              <w:t>b) under Rule 2 of Part C of Fourth Schedule to the Act (In case of Approved Gratuity Fund)</w:t>
            </w:r>
          </w:p>
          <w:p w14:paraId="7450FFAA" w14:textId="026E8A49" w:rsidR="00B37D68" w:rsidRPr="00B37D68" w:rsidRDefault="00B37D68" w:rsidP="00A74E1C">
            <w:pPr>
              <w:ind w:left="256" w:hanging="256"/>
              <w:jc w:val="both"/>
              <w:rPr>
                <w:sz w:val="18"/>
                <w:szCs w:val="18"/>
              </w:rPr>
            </w:pPr>
            <w:r w:rsidRPr="00B37D68">
              <w:rPr>
                <w:rFonts w:eastAsia="Times New Roman"/>
                <w:color w:val="26282A"/>
                <w:sz w:val="18"/>
                <w:szCs w:val="18"/>
              </w:rPr>
              <w:t xml:space="preserve">along with </w:t>
            </w:r>
            <w:r w:rsidRPr="00B37D68">
              <w:rPr>
                <w:rStyle w:val="object"/>
                <w:color w:val="000000"/>
                <w:sz w:val="18"/>
                <w:szCs w:val="18"/>
              </w:rPr>
              <w:t>Self-</w:t>
            </w:r>
            <w:proofErr w:type="gramStart"/>
            <w:r w:rsidRPr="00B37D68">
              <w:rPr>
                <w:rStyle w:val="object"/>
                <w:sz w:val="18"/>
                <w:szCs w:val="18"/>
              </w:rPr>
              <w:t>declaration  given</w:t>
            </w:r>
            <w:proofErr w:type="gramEnd"/>
            <w:r w:rsidRPr="00B37D68">
              <w:rPr>
                <w:rStyle w:val="object"/>
                <w:sz w:val="18"/>
                <w:szCs w:val="18"/>
              </w:rPr>
              <w:t xml:space="preserve"> in </w:t>
            </w:r>
            <w:hyperlink r:id="rId10" w:history="1">
              <w:r w:rsidR="00805DC5" w:rsidRPr="00805DC5">
                <w:rPr>
                  <w:rStyle w:val="Hyperlink"/>
                  <w:b/>
                  <w:bCs/>
                  <w:sz w:val="18"/>
                  <w:szCs w:val="18"/>
                </w:rPr>
                <w:t>Annexure 3</w:t>
              </w:r>
            </w:hyperlink>
          </w:p>
        </w:tc>
      </w:tr>
      <w:tr w:rsidR="002C1DE9" w:rsidRPr="009A0648" w14:paraId="05FA96FB" w14:textId="77777777" w:rsidTr="002C1DE9">
        <w:trPr>
          <w:trHeight w:val="755"/>
          <w:jc w:val="right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E04A" w14:textId="77777777" w:rsidR="00B37D68" w:rsidRPr="00B37D68" w:rsidRDefault="00B37D68" w:rsidP="00A74E1C">
            <w:pPr>
              <w:jc w:val="both"/>
              <w:rPr>
                <w:sz w:val="18"/>
                <w:szCs w:val="18"/>
              </w:rPr>
            </w:pPr>
            <w:r w:rsidRPr="00B37D68">
              <w:rPr>
                <w:rFonts w:eastAsia="Times New Roman"/>
                <w:sz w:val="18"/>
                <w:szCs w:val="18"/>
              </w:rPr>
              <w:t>National Pension Scheme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3C44" w14:textId="77777777" w:rsidR="00B37D68" w:rsidRPr="00B37D68" w:rsidRDefault="00B37D68" w:rsidP="00A74E1C">
            <w:pPr>
              <w:jc w:val="center"/>
              <w:rPr>
                <w:sz w:val="18"/>
                <w:szCs w:val="18"/>
              </w:rPr>
            </w:pPr>
            <w:r w:rsidRPr="00B37D68">
              <w:rPr>
                <w:rFonts w:eastAsia="Times New Roman"/>
                <w:sz w:val="18"/>
                <w:szCs w:val="18"/>
              </w:rPr>
              <w:t>NIL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DE2F" w14:textId="00522830" w:rsidR="00B37D68" w:rsidRPr="00B37D68" w:rsidRDefault="00B37D68" w:rsidP="00A74E1C">
            <w:pPr>
              <w:rPr>
                <w:sz w:val="18"/>
                <w:szCs w:val="18"/>
              </w:rPr>
            </w:pPr>
            <w:r w:rsidRPr="00B37D68">
              <w:rPr>
                <w:rFonts w:eastAsia="Times New Roman"/>
                <w:color w:val="000000"/>
                <w:sz w:val="18"/>
                <w:szCs w:val="18"/>
              </w:rPr>
              <w:t>Self-attested valid documentary evidence (e.g., relevant copy of registration, notification, order, etc.) grating approval to the Scheme along with Self-</w:t>
            </w:r>
            <w:r w:rsidRPr="00B37D68">
              <w:rPr>
                <w:rStyle w:val="object"/>
                <w:sz w:val="18"/>
                <w:szCs w:val="18"/>
              </w:rPr>
              <w:t xml:space="preserve">declaration given in </w:t>
            </w:r>
            <w:hyperlink r:id="rId11" w:history="1">
              <w:r w:rsidR="00805DC5" w:rsidRPr="00805DC5">
                <w:rPr>
                  <w:rStyle w:val="Hyperlink"/>
                  <w:b/>
                  <w:bCs/>
                  <w:sz w:val="18"/>
                  <w:szCs w:val="18"/>
                </w:rPr>
                <w:t>Annexure 3</w:t>
              </w:r>
            </w:hyperlink>
          </w:p>
        </w:tc>
      </w:tr>
      <w:tr w:rsidR="002C1DE9" w:rsidRPr="009A0648" w14:paraId="3D310FE3" w14:textId="77777777" w:rsidTr="002C1DE9">
        <w:trPr>
          <w:jc w:val="right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CFDB" w14:textId="77777777" w:rsidR="00B37D68" w:rsidRPr="00B37D68" w:rsidRDefault="00B37D68" w:rsidP="00A74E1C">
            <w:pPr>
              <w:jc w:val="both"/>
              <w:rPr>
                <w:sz w:val="18"/>
                <w:szCs w:val="18"/>
              </w:rPr>
            </w:pPr>
            <w:r w:rsidRPr="00B37D68">
              <w:rPr>
                <w:sz w:val="18"/>
                <w:szCs w:val="18"/>
              </w:rPr>
              <w:t>Entities exempt under Section 10 of the Act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F900" w14:textId="77777777" w:rsidR="00B37D68" w:rsidRPr="00B37D68" w:rsidRDefault="00B37D68" w:rsidP="00A74E1C">
            <w:pPr>
              <w:jc w:val="center"/>
              <w:rPr>
                <w:sz w:val="18"/>
                <w:szCs w:val="18"/>
              </w:rPr>
            </w:pPr>
            <w:r w:rsidRPr="00B37D68">
              <w:rPr>
                <w:sz w:val="18"/>
                <w:szCs w:val="18"/>
              </w:rPr>
              <w:t>NIL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32F7" w14:textId="205334C0" w:rsidR="00B37D68" w:rsidRPr="00B37D68" w:rsidRDefault="00B37D68" w:rsidP="00A74E1C">
            <w:pPr>
              <w:jc w:val="both"/>
              <w:rPr>
                <w:sz w:val="18"/>
                <w:szCs w:val="18"/>
              </w:rPr>
            </w:pPr>
            <w:r w:rsidRPr="00B37D68">
              <w:rPr>
                <w:rStyle w:val="object"/>
                <w:sz w:val="18"/>
                <w:szCs w:val="18"/>
              </w:rPr>
              <w:t xml:space="preserve">If the income is exempt under the Act, the authorized signatory shall submit the declaration given in </w:t>
            </w:r>
            <w:hyperlink r:id="rId12" w:history="1">
              <w:r w:rsidR="00805DC5" w:rsidRPr="00805DC5">
                <w:rPr>
                  <w:rStyle w:val="Hyperlink"/>
                  <w:b/>
                  <w:bCs/>
                  <w:sz w:val="18"/>
                  <w:szCs w:val="18"/>
                </w:rPr>
                <w:t>Annexure 3</w:t>
              </w:r>
            </w:hyperlink>
            <w:r w:rsidR="00805DC5">
              <w:rPr>
                <w:b/>
                <w:bCs/>
                <w:sz w:val="18"/>
                <w:szCs w:val="18"/>
              </w:rPr>
              <w:t xml:space="preserve"> </w:t>
            </w:r>
            <w:r w:rsidRPr="00B37D68">
              <w:rPr>
                <w:rStyle w:val="object"/>
                <w:sz w:val="18"/>
                <w:szCs w:val="18"/>
              </w:rPr>
              <w:t xml:space="preserve">duly signed with stamp affixed for the purpose of claiming exemption from TDS (entities as provided in </w:t>
            </w:r>
            <w:r w:rsidRPr="00B37D68">
              <w:rPr>
                <w:rStyle w:val="object"/>
                <w:b/>
                <w:bCs/>
                <w:sz w:val="18"/>
                <w:szCs w:val="18"/>
              </w:rPr>
              <w:t>Circular No.18 of 2017</w:t>
            </w:r>
            <w:r w:rsidRPr="00B37D68">
              <w:rPr>
                <w:rStyle w:val="object"/>
                <w:sz w:val="18"/>
                <w:szCs w:val="18"/>
              </w:rPr>
              <w:t>)</w:t>
            </w:r>
          </w:p>
        </w:tc>
      </w:tr>
      <w:tr w:rsidR="002C1DE9" w:rsidRPr="009A0648" w14:paraId="1A649CDB" w14:textId="77777777" w:rsidTr="002C1DE9">
        <w:trPr>
          <w:jc w:val="right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4F5C" w14:textId="77777777" w:rsidR="00B37D68" w:rsidRPr="00B37D68" w:rsidRDefault="00B37D68" w:rsidP="00A74E1C">
            <w:pPr>
              <w:jc w:val="both"/>
              <w:rPr>
                <w:sz w:val="18"/>
                <w:szCs w:val="18"/>
              </w:rPr>
            </w:pPr>
            <w:r w:rsidRPr="00B37D68">
              <w:rPr>
                <w:rFonts w:eastAsia="Times New Roman"/>
                <w:sz w:val="18"/>
                <w:szCs w:val="18"/>
              </w:rPr>
              <w:t>Corporation established by or under a Central Act/ State Act which is, under any law for the time being in force, exempt from income- tax on its income including entities in which such corporations are the beneficial shareholders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325E" w14:textId="77777777" w:rsidR="00B37D68" w:rsidRPr="00B37D68" w:rsidRDefault="00B37D68" w:rsidP="00A74E1C">
            <w:pPr>
              <w:jc w:val="center"/>
              <w:rPr>
                <w:sz w:val="18"/>
                <w:szCs w:val="18"/>
              </w:rPr>
            </w:pPr>
            <w:r w:rsidRPr="00B37D68">
              <w:rPr>
                <w:rFonts w:eastAsia="Times New Roman"/>
                <w:sz w:val="18"/>
                <w:szCs w:val="18"/>
              </w:rPr>
              <w:t>NIL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37F5" w14:textId="378FE6CF" w:rsidR="00B37D68" w:rsidRPr="00B37D68" w:rsidRDefault="00B37D68" w:rsidP="00A74E1C">
            <w:pPr>
              <w:jc w:val="both"/>
              <w:rPr>
                <w:sz w:val="18"/>
                <w:szCs w:val="18"/>
              </w:rPr>
            </w:pPr>
            <w:r w:rsidRPr="00B37D68">
              <w:rPr>
                <w:rFonts w:eastAsia="Times New Roman"/>
                <w:sz w:val="18"/>
                <w:szCs w:val="18"/>
              </w:rPr>
              <w:t>Documentary evidence that the person is covered under section 196 of the Act along with s</w:t>
            </w:r>
            <w:r w:rsidRPr="00B37D68">
              <w:rPr>
                <w:rStyle w:val="object"/>
                <w:sz w:val="18"/>
                <w:szCs w:val="18"/>
              </w:rPr>
              <w:t xml:space="preserve">elf-declaration given in </w:t>
            </w:r>
            <w:hyperlink r:id="rId13" w:history="1">
              <w:r w:rsidR="00805DC5" w:rsidRPr="00805DC5">
                <w:rPr>
                  <w:rStyle w:val="Hyperlink"/>
                  <w:b/>
                  <w:bCs/>
                  <w:sz w:val="18"/>
                  <w:szCs w:val="18"/>
                </w:rPr>
                <w:t>Annexure 3</w:t>
              </w:r>
            </w:hyperlink>
            <w:r w:rsidRPr="00B37D68">
              <w:rPr>
                <w:rStyle w:val="object"/>
                <w:b/>
                <w:bCs/>
                <w:sz w:val="18"/>
                <w:szCs w:val="18"/>
              </w:rPr>
              <w:t>.</w:t>
            </w:r>
          </w:p>
        </w:tc>
      </w:tr>
      <w:tr w:rsidR="002C1DE9" w:rsidRPr="009A0648" w14:paraId="3AA15FBC" w14:textId="77777777" w:rsidTr="002C1DE9">
        <w:trPr>
          <w:jc w:val="right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31C9" w14:textId="77777777" w:rsidR="00B37D68" w:rsidRPr="00B37D68" w:rsidRDefault="00B37D68" w:rsidP="00A74E1C">
            <w:pPr>
              <w:jc w:val="both"/>
              <w:rPr>
                <w:sz w:val="18"/>
                <w:szCs w:val="18"/>
              </w:rPr>
            </w:pPr>
            <w:r w:rsidRPr="00B37D68">
              <w:rPr>
                <w:rFonts w:eastAsia="Times New Roman"/>
                <w:color w:val="000000"/>
                <w:sz w:val="18"/>
                <w:szCs w:val="18"/>
              </w:rPr>
              <w:t>Order under section 197 of the Act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B6A6" w14:textId="77777777" w:rsidR="00B37D68" w:rsidRPr="00B37D68" w:rsidRDefault="00B37D68" w:rsidP="00A74E1C">
            <w:pPr>
              <w:jc w:val="center"/>
              <w:rPr>
                <w:sz w:val="18"/>
                <w:szCs w:val="18"/>
              </w:rPr>
            </w:pPr>
            <w:r w:rsidRPr="00B37D68">
              <w:rPr>
                <w:rFonts w:eastAsia="Times New Roman"/>
                <w:sz w:val="18"/>
                <w:szCs w:val="18"/>
              </w:rPr>
              <w:t>Rate provided in the order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D4D9" w14:textId="77777777" w:rsidR="00B37D68" w:rsidRPr="00B37D68" w:rsidRDefault="00B37D68" w:rsidP="00A74E1C">
            <w:pPr>
              <w:jc w:val="both"/>
              <w:rPr>
                <w:sz w:val="18"/>
                <w:szCs w:val="18"/>
              </w:rPr>
            </w:pPr>
            <w:r w:rsidRPr="00B37D68">
              <w:rPr>
                <w:rFonts w:eastAsia="Times New Roman"/>
                <w:sz w:val="18"/>
                <w:szCs w:val="18"/>
              </w:rPr>
              <w:t>Lower/NIL withholding tax certificate obtained from Income Tax authorities.</w:t>
            </w:r>
          </w:p>
          <w:p w14:paraId="284D5ACE" w14:textId="77777777" w:rsidR="00B37D68" w:rsidRPr="00B37D68" w:rsidRDefault="00B37D68" w:rsidP="00A74E1C">
            <w:pPr>
              <w:jc w:val="both"/>
              <w:rPr>
                <w:sz w:val="18"/>
                <w:szCs w:val="18"/>
              </w:rPr>
            </w:pPr>
            <w:r w:rsidRPr="00B37D68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C1DE9" w:rsidRPr="009A0648" w14:paraId="224E6C97" w14:textId="77777777" w:rsidTr="002C1DE9">
        <w:trPr>
          <w:jc w:val="right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9366" w14:textId="77777777" w:rsidR="00B37D68" w:rsidRPr="00B37D68" w:rsidRDefault="00B37D68" w:rsidP="00A74E1C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B37D68">
              <w:rPr>
                <w:rFonts w:eastAsia="Times New Roman"/>
                <w:sz w:val="18"/>
                <w:szCs w:val="18"/>
              </w:rPr>
              <w:t>Benefit under Rule 37BA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A3AC" w14:textId="77777777" w:rsidR="00B37D68" w:rsidRPr="00B37D68" w:rsidRDefault="00B37D68" w:rsidP="00A74E1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37D68">
              <w:rPr>
                <w:rFonts w:eastAsia="Times New Roman"/>
                <w:sz w:val="18"/>
                <w:szCs w:val="18"/>
              </w:rPr>
              <w:t>Rates based on the status of the beneficial owners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BB60" w14:textId="0DDE326B" w:rsidR="00B37D68" w:rsidRPr="00B37D68" w:rsidRDefault="00B37D68" w:rsidP="00A74E1C">
            <w:pPr>
              <w:jc w:val="both"/>
              <w:rPr>
                <w:rStyle w:val="object"/>
                <w:sz w:val="18"/>
                <w:szCs w:val="18"/>
              </w:rPr>
            </w:pPr>
            <w:r w:rsidRPr="00B37D68">
              <w:rPr>
                <w:rStyle w:val="object"/>
                <w:sz w:val="18"/>
                <w:szCs w:val="18"/>
              </w:rPr>
              <w:t xml:space="preserve">In case where shares are held by Clearing Member/ intermediaries/ stock brokers and TDS is to be applied by the Company in the PAN of the beneficial shareholders, then intermediaries/ stock brokers and beneficial shareholders will have to provide a declaration given in </w:t>
            </w:r>
            <w:hyperlink r:id="rId14" w:history="1">
              <w:r w:rsidRPr="00805DC5">
                <w:rPr>
                  <w:rStyle w:val="Hyperlink"/>
                  <w:b/>
                  <w:bCs/>
                  <w:sz w:val="18"/>
                  <w:szCs w:val="18"/>
                </w:rPr>
                <w:t>Annexur</w:t>
              </w:r>
              <w:r w:rsidRPr="00805DC5">
                <w:rPr>
                  <w:rStyle w:val="Hyperlink"/>
                  <w:b/>
                  <w:bCs/>
                  <w:sz w:val="18"/>
                  <w:szCs w:val="18"/>
                </w:rPr>
                <w:t>e</w:t>
              </w:r>
              <w:r w:rsidRPr="00805DC5">
                <w:rPr>
                  <w:rStyle w:val="Hyperlink"/>
                  <w:b/>
                  <w:bCs/>
                  <w:sz w:val="18"/>
                  <w:szCs w:val="18"/>
                </w:rPr>
                <w:t xml:space="preserve"> 4</w:t>
              </w:r>
            </w:hyperlink>
            <w:r w:rsidRPr="00B37D68">
              <w:rPr>
                <w:rStyle w:val="object"/>
                <w:b/>
                <w:bCs/>
                <w:sz w:val="18"/>
                <w:szCs w:val="18"/>
              </w:rPr>
              <w:t xml:space="preserve"> </w:t>
            </w:r>
            <w:r w:rsidRPr="00805DC5">
              <w:rPr>
                <w:rStyle w:val="object"/>
                <w:sz w:val="18"/>
                <w:szCs w:val="18"/>
              </w:rPr>
              <w:t>along with</w:t>
            </w:r>
            <w:r w:rsidRPr="00B37D68">
              <w:rPr>
                <w:rStyle w:val="object"/>
                <w:b/>
                <w:bCs/>
                <w:sz w:val="18"/>
                <w:szCs w:val="18"/>
              </w:rPr>
              <w:t xml:space="preserve"> </w:t>
            </w:r>
            <w:hyperlink r:id="rId15" w:history="1">
              <w:r w:rsidRPr="00805DC5">
                <w:rPr>
                  <w:rStyle w:val="Hyperlink"/>
                  <w:b/>
                  <w:bCs/>
                  <w:sz w:val="18"/>
                  <w:szCs w:val="18"/>
                </w:rPr>
                <w:t>Appe</w:t>
              </w:r>
              <w:r w:rsidRPr="00805DC5">
                <w:rPr>
                  <w:rStyle w:val="Hyperlink"/>
                  <w:b/>
                  <w:bCs/>
                  <w:sz w:val="18"/>
                  <w:szCs w:val="18"/>
                </w:rPr>
                <w:t>n</w:t>
              </w:r>
              <w:r w:rsidRPr="00805DC5">
                <w:rPr>
                  <w:rStyle w:val="Hyperlink"/>
                  <w:b/>
                  <w:bCs/>
                  <w:sz w:val="18"/>
                  <w:szCs w:val="18"/>
                </w:rPr>
                <w:t>dix A</w:t>
              </w:r>
            </w:hyperlink>
            <w:r w:rsidRPr="00B37D68">
              <w:rPr>
                <w:rStyle w:val="object"/>
                <w:sz w:val="18"/>
                <w:szCs w:val="18"/>
              </w:rPr>
              <w:t xml:space="preserve">. </w:t>
            </w:r>
          </w:p>
          <w:p w14:paraId="0C6D2D11" w14:textId="77777777" w:rsidR="00B37D68" w:rsidRPr="00B37D68" w:rsidRDefault="00B37D68" w:rsidP="00A74E1C">
            <w:pPr>
              <w:jc w:val="both"/>
              <w:rPr>
                <w:rStyle w:val="object"/>
                <w:sz w:val="18"/>
                <w:szCs w:val="18"/>
              </w:rPr>
            </w:pPr>
          </w:p>
          <w:p w14:paraId="53669AD3" w14:textId="77777777" w:rsidR="00B37D68" w:rsidRPr="00B37D68" w:rsidRDefault="00B37D68" w:rsidP="00A74E1C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B37D68">
              <w:rPr>
                <w:rStyle w:val="object"/>
                <w:sz w:val="18"/>
                <w:szCs w:val="18"/>
              </w:rPr>
              <w:t>Any declaration submitted after the cut-off date will not be accepted.</w:t>
            </w:r>
          </w:p>
        </w:tc>
      </w:tr>
      <w:tr w:rsidR="002C1DE9" w:rsidRPr="009A0648" w14:paraId="47897FE6" w14:textId="77777777" w:rsidTr="002C1DE9">
        <w:trPr>
          <w:jc w:val="right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B1D3" w14:textId="77777777" w:rsidR="00B37D68" w:rsidRPr="00B37D68" w:rsidRDefault="00B37D68" w:rsidP="00A74E1C">
            <w:pPr>
              <w:jc w:val="both"/>
              <w:rPr>
                <w:sz w:val="18"/>
                <w:szCs w:val="18"/>
              </w:rPr>
            </w:pPr>
            <w:r w:rsidRPr="00B37D68">
              <w:rPr>
                <w:rFonts w:eastAsia="Times New Roman"/>
                <w:sz w:val="18"/>
                <w:szCs w:val="18"/>
              </w:rPr>
              <w:t>Other resident shareholders without PAN/Invalid PAN/ Deleted PAN/ PAN-Aadhar not linked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C4BE" w14:textId="77777777" w:rsidR="00B37D68" w:rsidRPr="00B37D68" w:rsidRDefault="00B37D68" w:rsidP="00A74E1C">
            <w:pPr>
              <w:jc w:val="center"/>
              <w:rPr>
                <w:sz w:val="18"/>
                <w:szCs w:val="18"/>
              </w:rPr>
            </w:pPr>
            <w:r w:rsidRPr="00B37D68">
              <w:rPr>
                <w:rFonts w:eastAsia="Times New Roman"/>
                <w:sz w:val="18"/>
                <w:szCs w:val="18"/>
              </w:rPr>
              <w:t>20%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85BD" w14:textId="77777777" w:rsidR="00B37D68" w:rsidRPr="00B37D68" w:rsidRDefault="00B37D68" w:rsidP="00A74E1C">
            <w:pPr>
              <w:rPr>
                <w:sz w:val="18"/>
                <w:szCs w:val="18"/>
              </w:rPr>
            </w:pPr>
          </w:p>
        </w:tc>
      </w:tr>
    </w:tbl>
    <w:p w14:paraId="00FC650A" w14:textId="77777777" w:rsidR="00B37D68" w:rsidRPr="009A0648" w:rsidRDefault="00B37D68" w:rsidP="00B37D68">
      <w:pPr>
        <w:jc w:val="both"/>
        <w:rPr>
          <w:rStyle w:val="object"/>
          <w:color w:val="000000"/>
          <w:sz w:val="22"/>
          <w:szCs w:val="22"/>
        </w:rPr>
      </w:pPr>
    </w:p>
    <w:p w14:paraId="167C2EAC" w14:textId="77777777" w:rsidR="00B37D68" w:rsidRPr="009A0648" w:rsidRDefault="00B37D68" w:rsidP="00B37D68">
      <w:pPr>
        <w:jc w:val="both"/>
        <w:rPr>
          <w:rStyle w:val="object"/>
          <w:color w:val="000000"/>
          <w:sz w:val="22"/>
          <w:szCs w:val="22"/>
        </w:rPr>
      </w:pPr>
    </w:p>
    <w:sectPr w:rsidR="00B37D68" w:rsidRPr="009A0648" w:rsidSect="00FB37F0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904"/>
    <w:multiLevelType w:val="hybridMultilevel"/>
    <w:tmpl w:val="330CB93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805DA5"/>
    <w:multiLevelType w:val="hybridMultilevel"/>
    <w:tmpl w:val="79CCFE3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34617DF"/>
    <w:multiLevelType w:val="hybridMultilevel"/>
    <w:tmpl w:val="0DFCC90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5620E00"/>
    <w:multiLevelType w:val="hybridMultilevel"/>
    <w:tmpl w:val="7E062A7C"/>
    <w:lvl w:ilvl="0" w:tplc="40090015">
      <w:start w:val="1"/>
      <w:numFmt w:val="upp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0C4943"/>
    <w:multiLevelType w:val="hybridMultilevel"/>
    <w:tmpl w:val="862E140E"/>
    <w:lvl w:ilvl="0" w:tplc="B1EAF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415BB9"/>
    <w:multiLevelType w:val="hybridMultilevel"/>
    <w:tmpl w:val="4DDC5E0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33A734A"/>
    <w:multiLevelType w:val="hybridMultilevel"/>
    <w:tmpl w:val="6588909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D86072"/>
    <w:multiLevelType w:val="hybridMultilevel"/>
    <w:tmpl w:val="67B64EF0"/>
    <w:lvl w:ilvl="0" w:tplc="DBF87002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EB2C65"/>
    <w:multiLevelType w:val="hybridMultilevel"/>
    <w:tmpl w:val="5BBCA4E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3CE610CB"/>
    <w:multiLevelType w:val="hybridMultilevel"/>
    <w:tmpl w:val="F00CB67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EB4B42A">
      <w:start w:val="1"/>
      <w:numFmt w:val="lowerLetter"/>
      <w:lvlText w:val="%2."/>
      <w:lvlJc w:val="left"/>
      <w:pPr>
        <w:ind w:left="1080" w:hanging="360"/>
      </w:pPr>
      <w:rPr>
        <w:rFonts w:ascii="Arial" w:eastAsiaTheme="minorHAnsi" w:hAnsi="Arial" w:cs="Arial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C530DE"/>
    <w:multiLevelType w:val="hybridMultilevel"/>
    <w:tmpl w:val="A5C85FBA"/>
    <w:lvl w:ilvl="0" w:tplc="DBF87002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BF74F8"/>
    <w:multiLevelType w:val="multilevel"/>
    <w:tmpl w:val="4AAA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7E477C"/>
    <w:multiLevelType w:val="hybridMultilevel"/>
    <w:tmpl w:val="EA707724"/>
    <w:lvl w:ilvl="0" w:tplc="3BEE6A2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6646F"/>
    <w:multiLevelType w:val="hybridMultilevel"/>
    <w:tmpl w:val="C8342B0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420FC2"/>
    <w:multiLevelType w:val="hybridMultilevel"/>
    <w:tmpl w:val="09BE3BA6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6A0B6F"/>
    <w:multiLevelType w:val="hybridMultilevel"/>
    <w:tmpl w:val="C6FEA6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61C49"/>
    <w:multiLevelType w:val="multilevel"/>
    <w:tmpl w:val="9A4835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5FE931E6"/>
    <w:multiLevelType w:val="hybridMultilevel"/>
    <w:tmpl w:val="0B900A5E"/>
    <w:lvl w:ilvl="0" w:tplc="0F86FAEC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60162"/>
    <w:multiLevelType w:val="hybridMultilevel"/>
    <w:tmpl w:val="4DDC5E0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73D75211"/>
    <w:multiLevelType w:val="hybridMultilevel"/>
    <w:tmpl w:val="33BE520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BE6C85"/>
    <w:multiLevelType w:val="hybridMultilevel"/>
    <w:tmpl w:val="5BBCA4E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4"/>
  </w:num>
  <w:num w:numId="5">
    <w:abstractNumId w:val="13"/>
  </w:num>
  <w:num w:numId="6">
    <w:abstractNumId w:val="14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  <w:num w:numId="11">
    <w:abstractNumId w:val="20"/>
  </w:num>
  <w:num w:numId="12">
    <w:abstractNumId w:val="18"/>
  </w:num>
  <w:num w:numId="13">
    <w:abstractNumId w:val="5"/>
  </w:num>
  <w:num w:numId="14">
    <w:abstractNumId w:val="9"/>
  </w:num>
  <w:num w:numId="15">
    <w:abstractNumId w:val="6"/>
  </w:num>
  <w:num w:numId="16">
    <w:abstractNumId w:val="19"/>
  </w:num>
  <w:num w:numId="17">
    <w:abstractNumId w:val="10"/>
  </w:num>
  <w:num w:numId="18">
    <w:abstractNumId w:val="15"/>
  </w:num>
  <w:num w:numId="19">
    <w:abstractNumId w:val="17"/>
  </w:num>
  <w:num w:numId="20">
    <w:abstractNumId w:val="1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F6D"/>
    <w:rsid w:val="000030D4"/>
    <w:rsid w:val="00013D9D"/>
    <w:rsid w:val="000547C9"/>
    <w:rsid w:val="00070CB8"/>
    <w:rsid w:val="00083210"/>
    <w:rsid w:val="0008701C"/>
    <w:rsid w:val="00092A70"/>
    <w:rsid w:val="000971C7"/>
    <w:rsid w:val="000A3D2A"/>
    <w:rsid w:val="000B6AB7"/>
    <w:rsid w:val="000C2D4D"/>
    <w:rsid w:val="000C5BD2"/>
    <w:rsid w:val="000D074F"/>
    <w:rsid w:val="000E2BCB"/>
    <w:rsid w:val="000F63FF"/>
    <w:rsid w:val="001013A8"/>
    <w:rsid w:val="00102A68"/>
    <w:rsid w:val="00105550"/>
    <w:rsid w:val="00110EC0"/>
    <w:rsid w:val="00115497"/>
    <w:rsid w:val="00120433"/>
    <w:rsid w:val="00123D06"/>
    <w:rsid w:val="00140C0C"/>
    <w:rsid w:val="001470EE"/>
    <w:rsid w:val="00150B71"/>
    <w:rsid w:val="001672DE"/>
    <w:rsid w:val="001721E2"/>
    <w:rsid w:val="00172871"/>
    <w:rsid w:val="00185A1D"/>
    <w:rsid w:val="00185F81"/>
    <w:rsid w:val="001D113E"/>
    <w:rsid w:val="001D300E"/>
    <w:rsid w:val="001E63A9"/>
    <w:rsid w:val="0022238F"/>
    <w:rsid w:val="00264A66"/>
    <w:rsid w:val="00293C95"/>
    <w:rsid w:val="0029667F"/>
    <w:rsid w:val="002A26EF"/>
    <w:rsid w:val="002B4546"/>
    <w:rsid w:val="002C1DE9"/>
    <w:rsid w:val="002C5315"/>
    <w:rsid w:val="002C708B"/>
    <w:rsid w:val="0032129D"/>
    <w:rsid w:val="00334EFD"/>
    <w:rsid w:val="00347316"/>
    <w:rsid w:val="00352739"/>
    <w:rsid w:val="00390F60"/>
    <w:rsid w:val="0039425C"/>
    <w:rsid w:val="003B68FF"/>
    <w:rsid w:val="003B777E"/>
    <w:rsid w:val="003D10E7"/>
    <w:rsid w:val="003E5F0B"/>
    <w:rsid w:val="003E694F"/>
    <w:rsid w:val="003E759F"/>
    <w:rsid w:val="00402747"/>
    <w:rsid w:val="00411C12"/>
    <w:rsid w:val="00413C2E"/>
    <w:rsid w:val="00416B49"/>
    <w:rsid w:val="00420EE5"/>
    <w:rsid w:val="00434C7A"/>
    <w:rsid w:val="00440FBD"/>
    <w:rsid w:val="00474F89"/>
    <w:rsid w:val="00491BCD"/>
    <w:rsid w:val="0049234B"/>
    <w:rsid w:val="004A4807"/>
    <w:rsid w:val="004A6C91"/>
    <w:rsid w:val="004B3483"/>
    <w:rsid w:val="004F44A9"/>
    <w:rsid w:val="00506720"/>
    <w:rsid w:val="00507BC8"/>
    <w:rsid w:val="00512097"/>
    <w:rsid w:val="00536634"/>
    <w:rsid w:val="0054159A"/>
    <w:rsid w:val="00542F7E"/>
    <w:rsid w:val="00554EA8"/>
    <w:rsid w:val="0057008D"/>
    <w:rsid w:val="00574742"/>
    <w:rsid w:val="00582853"/>
    <w:rsid w:val="00582ABB"/>
    <w:rsid w:val="00584C14"/>
    <w:rsid w:val="005B6C5F"/>
    <w:rsid w:val="00612AED"/>
    <w:rsid w:val="006213F0"/>
    <w:rsid w:val="00630E08"/>
    <w:rsid w:val="006369E3"/>
    <w:rsid w:val="006607A8"/>
    <w:rsid w:val="00687811"/>
    <w:rsid w:val="00696FEC"/>
    <w:rsid w:val="006B4E9E"/>
    <w:rsid w:val="006F4714"/>
    <w:rsid w:val="006F73B6"/>
    <w:rsid w:val="00714912"/>
    <w:rsid w:val="0071727C"/>
    <w:rsid w:val="00757C6C"/>
    <w:rsid w:val="007659B6"/>
    <w:rsid w:val="0079180A"/>
    <w:rsid w:val="00795571"/>
    <w:rsid w:val="007A4A0F"/>
    <w:rsid w:val="007C43F4"/>
    <w:rsid w:val="007D15D9"/>
    <w:rsid w:val="007D2BA5"/>
    <w:rsid w:val="007E065E"/>
    <w:rsid w:val="007F1D8D"/>
    <w:rsid w:val="007F502B"/>
    <w:rsid w:val="00802C5C"/>
    <w:rsid w:val="00805DC5"/>
    <w:rsid w:val="00810D81"/>
    <w:rsid w:val="008266CA"/>
    <w:rsid w:val="00835ACA"/>
    <w:rsid w:val="00861DAE"/>
    <w:rsid w:val="00862F6D"/>
    <w:rsid w:val="008730D7"/>
    <w:rsid w:val="008746DA"/>
    <w:rsid w:val="008A7F91"/>
    <w:rsid w:val="008B0AB0"/>
    <w:rsid w:val="008C16C3"/>
    <w:rsid w:val="008C64BF"/>
    <w:rsid w:val="008C68DD"/>
    <w:rsid w:val="008D6B72"/>
    <w:rsid w:val="008D7A8E"/>
    <w:rsid w:val="008F27BB"/>
    <w:rsid w:val="00901681"/>
    <w:rsid w:val="00904EE7"/>
    <w:rsid w:val="0092599C"/>
    <w:rsid w:val="0094062A"/>
    <w:rsid w:val="00946855"/>
    <w:rsid w:val="00952ADC"/>
    <w:rsid w:val="009642F5"/>
    <w:rsid w:val="00980C4E"/>
    <w:rsid w:val="00981656"/>
    <w:rsid w:val="009919EA"/>
    <w:rsid w:val="00993DF9"/>
    <w:rsid w:val="00996C1A"/>
    <w:rsid w:val="009A0648"/>
    <w:rsid w:val="009A3D1F"/>
    <w:rsid w:val="009A427B"/>
    <w:rsid w:val="009A519D"/>
    <w:rsid w:val="00A11878"/>
    <w:rsid w:val="00A163AA"/>
    <w:rsid w:val="00A2071D"/>
    <w:rsid w:val="00A22148"/>
    <w:rsid w:val="00A66248"/>
    <w:rsid w:val="00A766E8"/>
    <w:rsid w:val="00A77EAD"/>
    <w:rsid w:val="00A87FB5"/>
    <w:rsid w:val="00AF0602"/>
    <w:rsid w:val="00B0490F"/>
    <w:rsid w:val="00B24283"/>
    <w:rsid w:val="00B341CA"/>
    <w:rsid w:val="00B37D68"/>
    <w:rsid w:val="00B424A7"/>
    <w:rsid w:val="00B444C3"/>
    <w:rsid w:val="00B47E17"/>
    <w:rsid w:val="00B61372"/>
    <w:rsid w:val="00B762AC"/>
    <w:rsid w:val="00B83171"/>
    <w:rsid w:val="00BA3B96"/>
    <w:rsid w:val="00BD1E66"/>
    <w:rsid w:val="00C45CAD"/>
    <w:rsid w:val="00C534C1"/>
    <w:rsid w:val="00C85D20"/>
    <w:rsid w:val="00CB6372"/>
    <w:rsid w:val="00CC0322"/>
    <w:rsid w:val="00CE0A82"/>
    <w:rsid w:val="00CE56D4"/>
    <w:rsid w:val="00CE6ADD"/>
    <w:rsid w:val="00CF1E44"/>
    <w:rsid w:val="00CF502F"/>
    <w:rsid w:val="00CF6BBF"/>
    <w:rsid w:val="00D11404"/>
    <w:rsid w:val="00D31948"/>
    <w:rsid w:val="00D32B4F"/>
    <w:rsid w:val="00D34ECC"/>
    <w:rsid w:val="00D35CCF"/>
    <w:rsid w:val="00D54340"/>
    <w:rsid w:val="00D56287"/>
    <w:rsid w:val="00D635EA"/>
    <w:rsid w:val="00D76358"/>
    <w:rsid w:val="00D941D7"/>
    <w:rsid w:val="00D9444E"/>
    <w:rsid w:val="00D95EF2"/>
    <w:rsid w:val="00D97843"/>
    <w:rsid w:val="00DA488B"/>
    <w:rsid w:val="00DD285A"/>
    <w:rsid w:val="00DF4BA7"/>
    <w:rsid w:val="00DF6CAC"/>
    <w:rsid w:val="00DF7D4F"/>
    <w:rsid w:val="00E02EE0"/>
    <w:rsid w:val="00E17D99"/>
    <w:rsid w:val="00E3624E"/>
    <w:rsid w:val="00E523C1"/>
    <w:rsid w:val="00E532CE"/>
    <w:rsid w:val="00E94740"/>
    <w:rsid w:val="00E97793"/>
    <w:rsid w:val="00EF46D9"/>
    <w:rsid w:val="00F07F4B"/>
    <w:rsid w:val="00F12AD3"/>
    <w:rsid w:val="00F230AA"/>
    <w:rsid w:val="00F2341B"/>
    <w:rsid w:val="00F25F49"/>
    <w:rsid w:val="00F627EE"/>
    <w:rsid w:val="00FA5318"/>
    <w:rsid w:val="00FB2203"/>
    <w:rsid w:val="00FB37F0"/>
    <w:rsid w:val="00FD2FF8"/>
    <w:rsid w:val="00FD486E"/>
    <w:rsid w:val="00FF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D2A4D"/>
  <w15:chartTrackingRefBased/>
  <w15:docId w15:val="{5BD0B504-1823-4A3D-89FC-7BB8EE86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F6D"/>
    <w:pPr>
      <w:spacing w:after="0"/>
    </w:pPr>
    <w:rPr>
      <w:rFonts w:ascii="Times New Roman" w:hAnsi="Times New Roman" w:cs="Times New Roman"/>
      <w:sz w:val="24"/>
      <w:szCs w:val="24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F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2F6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62F6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1D8D"/>
    <w:rPr>
      <w:color w:val="954F72" w:themeColor="followedHyperlink"/>
      <w:u w:val="single"/>
    </w:rPr>
  </w:style>
  <w:style w:type="character" w:customStyle="1" w:styleId="object">
    <w:name w:val="object"/>
    <w:basedOn w:val="DefaultParagraphFont"/>
    <w:rsid w:val="00904EE7"/>
  </w:style>
  <w:style w:type="table" w:styleId="TableGrid">
    <w:name w:val="Table Grid"/>
    <w:basedOn w:val="TableNormal"/>
    <w:uiPriority w:val="39"/>
    <w:rsid w:val="0022238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C14"/>
    <w:pPr>
      <w:ind w:left="720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C7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C7A"/>
    <w:rPr>
      <w:rFonts w:ascii="Segoe UI" w:hAnsi="Segoe UI" w:cs="Mangal"/>
      <w:sz w:val="18"/>
      <w:szCs w:val="16"/>
      <w:lang w:eastAsia="en-IN" w:bidi="hi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6B4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B68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F6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3FF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3FF"/>
    <w:rPr>
      <w:rFonts w:ascii="Times New Roman" w:hAnsi="Times New Roman" w:cs="Mangal"/>
      <w:sz w:val="20"/>
      <w:szCs w:val="18"/>
      <w:lang w:eastAsia="en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3FF"/>
    <w:rPr>
      <w:rFonts w:ascii="Times New Roman" w:hAnsi="Times New Roman" w:cs="Mangal"/>
      <w:b/>
      <w:bCs/>
      <w:sz w:val="20"/>
      <w:szCs w:val="18"/>
      <w:lang w:eastAsia="en-I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0F63FF"/>
    <w:rPr>
      <w:color w:val="605E5C"/>
      <w:shd w:val="clear" w:color="auto" w:fill="E1DFDD"/>
    </w:rPr>
  </w:style>
  <w:style w:type="paragraph" w:customStyle="1" w:styleId="DefaultText">
    <w:name w:val="Default Text"/>
    <w:basedOn w:val="Normal"/>
    <w:rsid w:val="006B4E9E"/>
    <w:pPr>
      <w:autoSpaceDE w:val="0"/>
      <w:autoSpaceDN w:val="0"/>
      <w:adjustRightInd w:val="0"/>
    </w:pPr>
    <w:rPr>
      <w:rFonts w:eastAsia="SimSun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ndustanpetroleum.com/documents/pdf/Annexure_3_-_Declaration_of_category_of_shareholder.docx" TargetMode="External"/><Relationship Id="rId13" Type="http://schemas.openxmlformats.org/officeDocument/2006/relationships/hyperlink" Target="https://www.hindustanpetroleum.com/documents/pdf/Annexure_3_-_Declaration_of_category_of_shareholder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hindustanpetroleum.com/documents/pdf/Annexure_3_-_Declaration_of_category_of_shareholder.docx" TargetMode="External"/><Relationship Id="rId12" Type="http://schemas.openxmlformats.org/officeDocument/2006/relationships/hyperlink" Target="https://www.hindustanpetroleum.com/documents/pdf/Annexure_3_-_Declaration_of_category_of_shareholder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hindustanpetroleum.com/documents/pdf/Annexure_3_-_Declaration_of_category_of_shareholder.docx" TargetMode="External"/><Relationship Id="rId11" Type="http://schemas.openxmlformats.org/officeDocument/2006/relationships/hyperlink" Target="https://www.hindustanpetroleum.com/documents/pdf/Annexure_3_-_Declaration_of_category_of_shareholder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industanpetroleum.com/documents/pdf/Appendix_A_for_Rule_37BA.xlsx" TargetMode="External"/><Relationship Id="rId10" Type="http://schemas.openxmlformats.org/officeDocument/2006/relationships/hyperlink" Target="https://www.hindustanpetroleum.com/documents/pdf/Annexure_3_-_Declaration_of_category_of_shareholder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industanpetroleum.com/documents/pdf/Annexure_3_-_Declaration_of_category_of_shareholder.docx" TargetMode="External"/><Relationship Id="rId14" Type="http://schemas.openxmlformats.org/officeDocument/2006/relationships/hyperlink" Target="https://www.hindustanpetroleum.com/documents/pdf/Annexure_4_-_TDS_Declaration_Format_under_Rule_37BA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2DB8A-D4D6-4A5A-8C46-A442CE44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S Balaji ( के एस बालाजी )</dc:creator>
  <cp:keywords/>
  <dc:description/>
  <cp:lastModifiedBy>Kashinath Mahadev Sawant ( काशिनाथ महादेव सावंत )</cp:lastModifiedBy>
  <cp:revision>14</cp:revision>
  <cp:lastPrinted>2025-06-06T12:32:00Z</cp:lastPrinted>
  <dcterms:created xsi:type="dcterms:W3CDTF">2025-06-09T04:42:00Z</dcterms:created>
  <dcterms:modified xsi:type="dcterms:W3CDTF">2025-06-10T08:57:00Z</dcterms:modified>
</cp:coreProperties>
</file>